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125730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非招标采购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发版内容公告</w:t>
      </w:r>
    </w:p>
    <w:p>
      <w:pPr>
        <w:spacing w:after="312" w:afterLines="100"/>
        <w:ind w:left="0" w:leftChars="0" w:firstLine="0" w:firstLineChars="0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（2022.0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rPr>
          <w:rFonts w:hint="eastAsia"/>
        </w:rPr>
      </w:pPr>
      <w:r>
        <w:rPr>
          <w:rFonts w:hint="eastAsia"/>
        </w:rPr>
        <w:t>国能e购</w:t>
      </w:r>
      <w:r>
        <w:rPr>
          <w:rFonts w:hint="eastAsia"/>
          <w:lang w:val="en-US" w:eastAsia="zh-CN"/>
        </w:rPr>
        <w:t>非招标采购</w:t>
      </w:r>
      <w:r>
        <w:rPr>
          <w:rFonts w:hint="eastAsia"/>
        </w:rPr>
        <w:t>将于2022年0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日19:00进行发版，本次发版主要内容如下：</w:t>
      </w:r>
    </w:p>
    <w:p>
      <w:pPr>
        <w:pStyle w:val="6"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内蒙古能源集团</w:t>
      </w:r>
      <w:r>
        <w:rPr>
          <w:rFonts w:hint="eastAsia" w:ascii="黑体" w:hAnsi="黑体" w:eastAsia="黑体" w:cs="黑体"/>
          <w:lang w:val="en-US" w:eastAsia="zh-CN"/>
        </w:rPr>
        <w:t>ERP系统接入国能e购平台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本次国能e购平台发版后，内蒙古能源集团ERP系统将接入国能e购非招标采购平台，实现采购业务正向流程对接，包</w:t>
      </w:r>
      <w:bookmarkStart w:id="0" w:name="_GoBack"/>
      <w:bookmarkEnd w:id="0"/>
      <w:r>
        <w:rPr>
          <w:rFonts w:hint="eastAsia"/>
          <w:lang w:val="en-US" w:eastAsia="zh-CN"/>
        </w:rPr>
        <w:t>括接收采购计划、采购结果回传、中选结果回传、供应商响应成交结果接收服务。</w:t>
      </w:r>
    </w:p>
    <w:p>
      <w:pPr>
        <w:pStyle w:val="2"/>
        <w:numPr>
          <w:ilvl w:val="0"/>
          <w:numId w:val="2"/>
        </w:numPr>
        <w:rPr>
          <w:rFonts w:hint="default"/>
          <w:b/>
          <w:bCs/>
          <w:sz w:val="32"/>
          <w:szCs w:val="28"/>
          <w:lang w:val="en-US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接收采购计划服务</w:t>
      </w:r>
    </w:p>
    <w:p>
      <w:pPr>
        <w:rPr>
          <w:rFonts w:hint="eastAsia" w:ascii="Book Antiqua" w:hAnsi="Book Antiqua"/>
          <w:lang w:val="en-US" w:eastAsia="zh-CN"/>
        </w:rPr>
      </w:pPr>
      <w:r>
        <w:rPr>
          <w:rFonts w:hint="eastAsia"/>
          <w:lang w:val="en-US" w:eastAsia="zh-CN"/>
        </w:rPr>
        <w:t>采购人在ERP系统提报非招标采购计划后，经接收采购计划服务，</w:t>
      </w:r>
      <w:r>
        <w:rPr>
          <w:rFonts w:hint="eastAsia" w:ascii="Book Antiqua" w:hAnsi="Book Antiqua"/>
          <w:lang w:eastAsia="zh-CN"/>
        </w:rPr>
        <w:t>国能</w:t>
      </w:r>
      <w:r>
        <w:rPr>
          <w:rFonts w:hint="eastAsia" w:ascii="Book Antiqua" w:hAnsi="Book Antiqua"/>
          <w:lang w:val="en-US" w:eastAsia="zh-CN"/>
        </w:rPr>
        <w:t>e</w:t>
      </w:r>
      <w:r>
        <w:rPr>
          <w:rFonts w:hint="eastAsia" w:ascii="Book Antiqua" w:hAnsi="Book Antiqua"/>
          <w:lang w:eastAsia="zh-CN"/>
        </w:rPr>
        <w:t>购系统接收</w:t>
      </w:r>
      <w:r>
        <w:rPr>
          <w:rFonts w:hint="eastAsia" w:ascii="Book Antiqua" w:hAnsi="Book Antiqua"/>
          <w:lang w:val="en-US" w:eastAsia="zh-CN"/>
        </w:rPr>
        <w:t>外部ERP</w:t>
      </w:r>
      <w:r>
        <w:rPr>
          <w:rFonts w:hint="eastAsia" w:ascii="Book Antiqua" w:hAnsi="Book Antiqua"/>
          <w:lang w:eastAsia="zh-CN"/>
        </w:rPr>
        <w:t>委托的采购方案及其计划明细信息，</w:t>
      </w:r>
      <w:r>
        <w:rPr>
          <w:rFonts w:hint="eastAsia" w:ascii="Book Antiqua" w:hAnsi="Book Antiqua"/>
          <w:lang w:val="en-US" w:eastAsia="zh-CN"/>
        </w:rPr>
        <w:t>交由采购机构策划挂网采购。</w:t>
      </w:r>
    </w:p>
    <w:p>
      <w:pPr>
        <w:pStyle w:val="2"/>
        <w:numPr>
          <w:ilvl w:val="0"/>
          <w:numId w:val="2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采购结果回传服务</w:t>
      </w:r>
    </w:p>
    <w:p>
      <w:pPr>
        <w:pStyle w:val="2"/>
        <w:numPr>
          <w:ilvl w:val="0"/>
          <w:numId w:val="0"/>
        </w:numPr>
        <w:ind w:firstLine="420" w:firstLineChars="0"/>
        <w:rPr>
          <w:rFonts w:hint="default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  <w:t>评审报告二级审批通过后，国能e购系统将评审过的采购结果回传到外部ERP，外部ERP接收之后生成供应商报价，同时将供应商报价文件传输至外部ERP。</w:t>
      </w:r>
    </w:p>
    <w:p>
      <w:pPr>
        <w:pStyle w:val="2"/>
        <w:numPr>
          <w:ilvl w:val="0"/>
          <w:numId w:val="2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中选结果回传服务</w:t>
      </w:r>
    </w:p>
    <w:p>
      <w:pP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  <w:t>外部ERP确定中选供应商之后，中选结果经过审核，将中选结果回传国能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e</w:t>
      </w:r>
      <w: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  <w:t>购系统。</w:t>
      </w:r>
    </w:p>
    <w:p>
      <w:pPr>
        <w:pStyle w:val="2"/>
        <w:numPr>
          <w:ilvl w:val="0"/>
          <w:numId w:val="2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供应商响应成交结果接收服务</w:t>
      </w:r>
    </w:p>
    <w:p>
      <w:pP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国能e</w:t>
      </w:r>
      <w: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  <w:t>购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系统</w:t>
      </w:r>
      <w:r>
        <w:rPr>
          <w:rFonts w:hint="eastAsia" w:ascii="Book Antiqua" w:hAnsi="Book Antiqua" w:eastAsia="仿宋_GB2312" w:cstheme="minorBidi"/>
          <w:kern w:val="2"/>
          <w:sz w:val="28"/>
          <w:szCs w:val="24"/>
          <w:lang w:val="en-US" w:eastAsia="zh-CN" w:bidi="ar-SA"/>
        </w:rPr>
        <w:t>将供应商拒单或成交结果确认信息返回外部ERP系统，同时将供应商成交通知书传输至外部ERP系统。</w:t>
      </w:r>
    </w:p>
    <w:p>
      <w:pPr>
        <w:pStyle w:val="6"/>
        <w:numPr>
          <w:ilvl w:val="0"/>
          <w:numId w:val="3"/>
        </w:numPr>
        <w:ind w:firstLine="643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SRM计划分配等功能实现数据接口服务分流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接入内蒙古能源集团ERP系统后，外部ERP系统与SRM系统的</w:t>
      </w:r>
      <w:r>
        <w:rPr>
          <w:rFonts w:hint="eastAsia" w:ascii="Book Antiqua" w:hAnsi="Book Antiqua"/>
          <w:lang w:eastAsia="zh-CN"/>
        </w:rPr>
        <w:t>采购方案</w:t>
      </w:r>
      <w:r>
        <w:rPr>
          <w:rFonts w:hint="eastAsia" w:ascii="Book Antiqua" w:hAnsi="Book Antiqua"/>
          <w:lang w:val="en-US" w:eastAsia="zh-CN"/>
        </w:rPr>
        <w:t>在</w:t>
      </w:r>
      <w:r>
        <w:rPr>
          <w:rFonts w:hint="eastAsia"/>
          <w:lang w:val="en-US" w:eastAsia="zh-CN"/>
        </w:rPr>
        <w:t>国能e购平台使用同一套功能菜单开展业务，由于外部ERP系统逆向流程尚未对接，因此在相应功能菜单中按计划来源实现数据接口服务分流。</w:t>
      </w:r>
    </w:p>
    <w:p>
      <w:pPr>
        <w:pStyle w:val="2"/>
        <w:numPr>
          <w:ilvl w:val="0"/>
          <w:numId w:val="4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SRM计划分配</w:t>
      </w:r>
    </w:p>
    <w:p>
      <w:pP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计划来源是“</w:t>
      </w:r>
      <w:r>
        <w:rPr>
          <w:rFonts w:hint="eastAsia"/>
          <w:lang w:val="en-US" w:eastAsia="zh-CN"/>
        </w:rPr>
        <w:t>内蒙古能源集团ERP系统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”时，在【SRM计划分配】功能无法执行【退回SRM】操作，提示用户“</w:t>
      </w:r>
      <w:r>
        <w:rPr>
          <w:rFonts w:hint="eastAsia"/>
          <w:lang w:val="en-US" w:eastAsia="zh-CN"/>
        </w:rPr>
        <w:t>外部接口未启用，请联系系统管理员处理。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”SRM系统计划信息可正常退回。</w:t>
      </w:r>
    </w:p>
    <w:p>
      <w:pPr>
        <w:pStyle w:val="2"/>
        <w:numPr>
          <w:ilvl w:val="0"/>
          <w:numId w:val="4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审定异常核实</w:t>
      </w:r>
    </w:p>
    <w:p>
      <w:pP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计划来源是“</w:t>
      </w:r>
      <w:r>
        <w:rPr>
          <w:rFonts w:hint="eastAsia"/>
          <w:lang w:val="en-US" w:eastAsia="zh-CN"/>
        </w:rPr>
        <w:t>内蒙古能源集团ERP系统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”时，在【审定异常核实】功能无法执行【通过】或【驳回】操作，提示用户“</w:t>
      </w:r>
      <w:r>
        <w:rPr>
          <w:rFonts w:hint="eastAsia"/>
          <w:lang w:val="en-US" w:eastAsia="zh-CN"/>
        </w:rPr>
        <w:t>外部接口未启用，请联系系统管理员处理。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”SRM系统审定异常可正常核实。</w:t>
      </w:r>
    </w:p>
    <w:p>
      <w:pPr>
        <w:pStyle w:val="2"/>
        <w:numPr>
          <w:ilvl w:val="0"/>
          <w:numId w:val="4"/>
        </w:numPr>
        <w:rPr>
          <w:rFonts w:hint="default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采购失败审批</w:t>
      </w:r>
    </w:p>
    <w:p>
      <w:pP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计划来源是“</w:t>
      </w:r>
      <w:r>
        <w:rPr>
          <w:rFonts w:hint="eastAsia"/>
          <w:lang w:val="en-US" w:eastAsia="zh-CN"/>
        </w:rPr>
        <w:t>内蒙古能源集团ERP系统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”时，在【采购失败审批】功能无法执行【通过】操作，提示用户“</w:t>
      </w:r>
      <w:r>
        <w:rPr>
          <w:rFonts w:hint="eastAsia"/>
          <w:lang w:val="en-US" w:eastAsia="zh-CN"/>
        </w:rPr>
        <w:t>外部接口未启用，请联系系统管理员处理。</w:t>
      </w:r>
      <w:r>
        <w:rPr>
          <w:rFonts w:hint="eastAsia" w:ascii="Book Antiqua" w:hAnsi="Book Antiqua" w:cstheme="minorBidi"/>
          <w:kern w:val="2"/>
          <w:sz w:val="28"/>
          <w:szCs w:val="24"/>
          <w:lang w:val="en-US" w:eastAsia="zh-CN" w:bidi="ar-SA"/>
        </w:rPr>
        <w:t>”SRM系统采购失败审批可正常审批通过。</w:t>
      </w:r>
    </w:p>
    <w:p>
      <w:pPr>
        <w:pStyle w:val="6"/>
        <w:numPr>
          <w:ilvl w:val="0"/>
          <w:numId w:val="3"/>
        </w:numPr>
        <w:ind w:firstLine="643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供应商失信行为功能优化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采购专责提报供应商失信行为提交后，系统按模板自动为单据中每家失信供应商生成失信行为告知函，并加盖“单据发生单位”公章发送给供应商，供供应商下载查看。</w:t>
      </w:r>
    </w:p>
    <w:p>
      <w:pPr>
        <w:pStyle w:val="6"/>
        <w:numPr>
          <w:ilvl w:val="0"/>
          <w:numId w:val="3"/>
        </w:numPr>
        <w:ind w:firstLine="643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电子超市商品价格变更审核菜单查询性能提升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提升电子超市商品价格变更审核菜单查询性能，解决数据查询速度慢或超时问题。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0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5E060"/>
    <w:multiLevelType w:val="singleLevel"/>
    <w:tmpl w:val="E6A5E0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3F5631"/>
    <w:multiLevelType w:val="singleLevel"/>
    <w:tmpl w:val="FD3F56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6D53BAE"/>
    <w:multiLevelType w:val="multilevel"/>
    <w:tmpl w:val="36D53BAE"/>
    <w:lvl w:ilvl="0" w:tentative="0">
      <w:start w:val="1"/>
      <w:numFmt w:val="chineseCounting"/>
      <w:lvlText w:val="%1、"/>
      <w:lvlJc w:val="left"/>
      <w:pPr>
        <w:tabs>
          <w:tab w:val="left" w:pos="175"/>
        </w:tabs>
        <w:ind w:left="420" w:hanging="420"/>
      </w:pPr>
      <w:rPr>
        <w:rFonts w:hint="eastAsia" w:ascii="宋体" w:hAnsi="宋体" w:eastAsia="黑体" w:cs="宋体"/>
        <w:b/>
        <w:bCs/>
      </w:rPr>
    </w:lvl>
    <w:lvl w:ilvl="1" w:tentative="0">
      <w:start w:val="1"/>
      <w:numFmt w:val="chineseCounting"/>
      <w:suff w:val="nothing"/>
      <w:lvlText w:val="（%2） "/>
      <w:lvlJc w:val="left"/>
      <w:pPr>
        <w:tabs>
          <w:tab w:val="left" w:pos="0"/>
        </w:tabs>
        <w:ind w:left="430" w:hanging="142"/>
      </w:pPr>
      <w:rPr>
        <w:rFonts w:hint="eastAsia" w:ascii="宋体" w:hAnsi="宋体" w:eastAsia="宋体" w:cs="宋体"/>
        <w:b/>
      </w:rPr>
    </w:lvl>
    <w:lvl w:ilvl="2" w:tentative="0">
      <w:start w:val="1"/>
      <w:numFmt w:val="decimal"/>
      <w:suff w:val="space"/>
      <w:lvlText w:val="%3."/>
      <w:lvlJc w:val="left"/>
      <w:pPr>
        <w:tabs>
          <w:tab w:val="left" w:pos="0"/>
        </w:tabs>
        <w:ind w:left="420" w:hanging="134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731DAC75"/>
    <w:multiLevelType w:val="singleLevel"/>
    <w:tmpl w:val="731DAC7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zkxYTBhNTQ2ZmMyYTg5NTg0MWZlMGQzMDFiYzcifQ=="/>
  </w:docVars>
  <w:rsids>
    <w:rsidRoot w:val="01D72F93"/>
    <w:rsid w:val="000009CC"/>
    <w:rsid w:val="000014DC"/>
    <w:rsid w:val="0000182B"/>
    <w:rsid w:val="00002195"/>
    <w:rsid w:val="00002B58"/>
    <w:rsid w:val="000036F5"/>
    <w:rsid w:val="000059BD"/>
    <w:rsid w:val="00007493"/>
    <w:rsid w:val="000074F4"/>
    <w:rsid w:val="000116F2"/>
    <w:rsid w:val="000133A9"/>
    <w:rsid w:val="00014920"/>
    <w:rsid w:val="00015F21"/>
    <w:rsid w:val="0001793E"/>
    <w:rsid w:val="00021642"/>
    <w:rsid w:val="00026A1E"/>
    <w:rsid w:val="00030707"/>
    <w:rsid w:val="000315C6"/>
    <w:rsid w:val="00032E91"/>
    <w:rsid w:val="00036DF1"/>
    <w:rsid w:val="00037C45"/>
    <w:rsid w:val="00041AE5"/>
    <w:rsid w:val="00042060"/>
    <w:rsid w:val="00043899"/>
    <w:rsid w:val="0004489D"/>
    <w:rsid w:val="0005097B"/>
    <w:rsid w:val="00050AF9"/>
    <w:rsid w:val="000522B7"/>
    <w:rsid w:val="00055717"/>
    <w:rsid w:val="00056CCC"/>
    <w:rsid w:val="00060ED4"/>
    <w:rsid w:val="00061879"/>
    <w:rsid w:val="00066A2D"/>
    <w:rsid w:val="00066BDE"/>
    <w:rsid w:val="00067C63"/>
    <w:rsid w:val="00067E81"/>
    <w:rsid w:val="00067E96"/>
    <w:rsid w:val="000707F0"/>
    <w:rsid w:val="000710BF"/>
    <w:rsid w:val="00071510"/>
    <w:rsid w:val="000741E8"/>
    <w:rsid w:val="00077641"/>
    <w:rsid w:val="00086AB8"/>
    <w:rsid w:val="00090CFB"/>
    <w:rsid w:val="00091C41"/>
    <w:rsid w:val="00092A9F"/>
    <w:rsid w:val="00096F7C"/>
    <w:rsid w:val="000A08F0"/>
    <w:rsid w:val="000A4592"/>
    <w:rsid w:val="000A548A"/>
    <w:rsid w:val="000A58B6"/>
    <w:rsid w:val="000A6B39"/>
    <w:rsid w:val="000A76D6"/>
    <w:rsid w:val="000B2701"/>
    <w:rsid w:val="000B534C"/>
    <w:rsid w:val="000B5368"/>
    <w:rsid w:val="000B62F0"/>
    <w:rsid w:val="000C031F"/>
    <w:rsid w:val="000C04BF"/>
    <w:rsid w:val="000C6E6E"/>
    <w:rsid w:val="000D4F94"/>
    <w:rsid w:val="000D5501"/>
    <w:rsid w:val="000D5AFB"/>
    <w:rsid w:val="000E2BF4"/>
    <w:rsid w:val="000E32C8"/>
    <w:rsid w:val="000E3A75"/>
    <w:rsid w:val="000E5320"/>
    <w:rsid w:val="000E5B70"/>
    <w:rsid w:val="000F1F32"/>
    <w:rsid w:val="000F4C1D"/>
    <w:rsid w:val="000F58D4"/>
    <w:rsid w:val="000F5F70"/>
    <w:rsid w:val="000F625B"/>
    <w:rsid w:val="0010084D"/>
    <w:rsid w:val="00106DED"/>
    <w:rsid w:val="001073D4"/>
    <w:rsid w:val="00107CAE"/>
    <w:rsid w:val="00113A83"/>
    <w:rsid w:val="001169B8"/>
    <w:rsid w:val="00117ABE"/>
    <w:rsid w:val="0012190E"/>
    <w:rsid w:val="00125041"/>
    <w:rsid w:val="00125266"/>
    <w:rsid w:val="00126515"/>
    <w:rsid w:val="00133572"/>
    <w:rsid w:val="001351FB"/>
    <w:rsid w:val="00136CC8"/>
    <w:rsid w:val="001379E1"/>
    <w:rsid w:val="001410E9"/>
    <w:rsid w:val="00142A76"/>
    <w:rsid w:val="00145828"/>
    <w:rsid w:val="00150B92"/>
    <w:rsid w:val="00151658"/>
    <w:rsid w:val="00154F58"/>
    <w:rsid w:val="00155079"/>
    <w:rsid w:val="00160110"/>
    <w:rsid w:val="00160A8D"/>
    <w:rsid w:val="00162840"/>
    <w:rsid w:val="001662B4"/>
    <w:rsid w:val="001678D8"/>
    <w:rsid w:val="00170935"/>
    <w:rsid w:val="00172681"/>
    <w:rsid w:val="00176146"/>
    <w:rsid w:val="0017719C"/>
    <w:rsid w:val="001772BE"/>
    <w:rsid w:val="00183B63"/>
    <w:rsid w:val="00183FB3"/>
    <w:rsid w:val="00185D30"/>
    <w:rsid w:val="00187AA4"/>
    <w:rsid w:val="001940C4"/>
    <w:rsid w:val="00196A91"/>
    <w:rsid w:val="00196C8A"/>
    <w:rsid w:val="001A196B"/>
    <w:rsid w:val="001A22E6"/>
    <w:rsid w:val="001A2C82"/>
    <w:rsid w:val="001A7801"/>
    <w:rsid w:val="001B3D37"/>
    <w:rsid w:val="001B441D"/>
    <w:rsid w:val="001B5C58"/>
    <w:rsid w:val="001B6FD0"/>
    <w:rsid w:val="001B744A"/>
    <w:rsid w:val="001C06F8"/>
    <w:rsid w:val="001C26E5"/>
    <w:rsid w:val="001C2B63"/>
    <w:rsid w:val="001C3986"/>
    <w:rsid w:val="001C3AAC"/>
    <w:rsid w:val="001C413B"/>
    <w:rsid w:val="001C57C7"/>
    <w:rsid w:val="001C6442"/>
    <w:rsid w:val="001D072E"/>
    <w:rsid w:val="001D3731"/>
    <w:rsid w:val="001D44B7"/>
    <w:rsid w:val="001D79A4"/>
    <w:rsid w:val="001D79B2"/>
    <w:rsid w:val="001E11D8"/>
    <w:rsid w:val="001E263F"/>
    <w:rsid w:val="00201A78"/>
    <w:rsid w:val="002030C8"/>
    <w:rsid w:val="00203A94"/>
    <w:rsid w:val="00204154"/>
    <w:rsid w:val="002055B9"/>
    <w:rsid w:val="00205A57"/>
    <w:rsid w:val="0021254A"/>
    <w:rsid w:val="00224D03"/>
    <w:rsid w:val="00225A08"/>
    <w:rsid w:val="00230B35"/>
    <w:rsid w:val="002328EE"/>
    <w:rsid w:val="002412C2"/>
    <w:rsid w:val="002419CF"/>
    <w:rsid w:val="002432EE"/>
    <w:rsid w:val="00243445"/>
    <w:rsid w:val="00243764"/>
    <w:rsid w:val="00246EC5"/>
    <w:rsid w:val="00250100"/>
    <w:rsid w:val="00250A06"/>
    <w:rsid w:val="002512B1"/>
    <w:rsid w:val="00251ADC"/>
    <w:rsid w:val="00254974"/>
    <w:rsid w:val="0025606D"/>
    <w:rsid w:val="002604C1"/>
    <w:rsid w:val="00260B1D"/>
    <w:rsid w:val="00261728"/>
    <w:rsid w:val="002632C1"/>
    <w:rsid w:val="00264657"/>
    <w:rsid w:val="00265098"/>
    <w:rsid w:val="0026517C"/>
    <w:rsid w:val="00275030"/>
    <w:rsid w:val="00276B70"/>
    <w:rsid w:val="00281BDB"/>
    <w:rsid w:val="00281EF3"/>
    <w:rsid w:val="00283B92"/>
    <w:rsid w:val="00284E1A"/>
    <w:rsid w:val="00286656"/>
    <w:rsid w:val="00287BDE"/>
    <w:rsid w:val="002902AB"/>
    <w:rsid w:val="00291374"/>
    <w:rsid w:val="002A3E29"/>
    <w:rsid w:val="002A55BB"/>
    <w:rsid w:val="002A6576"/>
    <w:rsid w:val="002A7396"/>
    <w:rsid w:val="002B0BFD"/>
    <w:rsid w:val="002B0D8C"/>
    <w:rsid w:val="002B33C8"/>
    <w:rsid w:val="002B3AE5"/>
    <w:rsid w:val="002B674F"/>
    <w:rsid w:val="002C17A1"/>
    <w:rsid w:val="002C4779"/>
    <w:rsid w:val="002D1C02"/>
    <w:rsid w:val="002D390A"/>
    <w:rsid w:val="002D4F93"/>
    <w:rsid w:val="002E2752"/>
    <w:rsid w:val="002E2EF4"/>
    <w:rsid w:val="002E591A"/>
    <w:rsid w:val="002F21F1"/>
    <w:rsid w:val="002F6A2C"/>
    <w:rsid w:val="00300CF6"/>
    <w:rsid w:val="00306596"/>
    <w:rsid w:val="00307E19"/>
    <w:rsid w:val="003110F5"/>
    <w:rsid w:val="003145D7"/>
    <w:rsid w:val="00314E2D"/>
    <w:rsid w:val="00321BF5"/>
    <w:rsid w:val="00326D9C"/>
    <w:rsid w:val="003338CC"/>
    <w:rsid w:val="003358A1"/>
    <w:rsid w:val="0033599A"/>
    <w:rsid w:val="00336B5B"/>
    <w:rsid w:val="003410F5"/>
    <w:rsid w:val="00342230"/>
    <w:rsid w:val="003422A4"/>
    <w:rsid w:val="0034255C"/>
    <w:rsid w:val="00342C29"/>
    <w:rsid w:val="00342F6E"/>
    <w:rsid w:val="0034499E"/>
    <w:rsid w:val="00345212"/>
    <w:rsid w:val="0035565E"/>
    <w:rsid w:val="0036113C"/>
    <w:rsid w:val="00362697"/>
    <w:rsid w:val="00362AA6"/>
    <w:rsid w:val="00363F57"/>
    <w:rsid w:val="0037081E"/>
    <w:rsid w:val="003718E2"/>
    <w:rsid w:val="0037205B"/>
    <w:rsid w:val="00376F33"/>
    <w:rsid w:val="00381BC7"/>
    <w:rsid w:val="00384B13"/>
    <w:rsid w:val="003856AD"/>
    <w:rsid w:val="00386A7D"/>
    <w:rsid w:val="00386A99"/>
    <w:rsid w:val="003926A8"/>
    <w:rsid w:val="003947C8"/>
    <w:rsid w:val="003A1629"/>
    <w:rsid w:val="003A2DAF"/>
    <w:rsid w:val="003B40C0"/>
    <w:rsid w:val="003B653F"/>
    <w:rsid w:val="003B68B0"/>
    <w:rsid w:val="003C24A1"/>
    <w:rsid w:val="003C6746"/>
    <w:rsid w:val="003C7230"/>
    <w:rsid w:val="003D288F"/>
    <w:rsid w:val="003D2AFB"/>
    <w:rsid w:val="003D31FE"/>
    <w:rsid w:val="003E0E4B"/>
    <w:rsid w:val="003E28AE"/>
    <w:rsid w:val="003E28C5"/>
    <w:rsid w:val="003F43F8"/>
    <w:rsid w:val="003F570E"/>
    <w:rsid w:val="003F5995"/>
    <w:rsid w:val="003F6961"/>
    <w:rsid w:val="004000AD"/>
    <w:rsid w:val="00400FA3"/>
    <w:rsid w:val="00402D37"/>
    <w:rsid w:val="00403396"/>
    <w:rsid w:val="0040391B"/>
    <w:rsid w:val="00410944"/>
    <w:rsid w:val="00412B9C"/>
    <w:rsid w:val="00413762"/>
    <w:rsid w:val="00416221"/>
    <w:rsid w:val="004168FF"/>
    <w:rsid w:val="004171AB"/>
    <w:rsid w:val="0042638F"/>
    <w:rsid w:val="00430806"/>
    <w:rsid w:val="00430E6F"/>
    <w:rsid w:val="004316A7"/>
    <w:rsid w:val="0043246A"/>
    <w:rsid w:val="004324E2"/>
    <w:rsid w:val="00436C20"/>
    <w:rsid w:val="00440167"/>
    <w:rsid w:val="00442CDC"/>
    <w:rsid w:val="0044339D"/>
    <w:rsid w:val="0044521F"/>
    <w:rsid w:val="00446309"/>
    <w:rsid w:val="0045055A"/>
    <w:rsid w:val="004517E2"/>
    <w:rsid w:val="00453975"/>
    <w:rsid w:val="00454CC4"/>
    <w:rsid w:val="00456333"/>
    <w:rsid w:val="00457007"/>
    <w:rsid w:val="00461FC8"/>
    <w:rsid w:val="0046454A"/>
    <w:rsid w:val="00467274"/>
    <w:rsid w:val="0046773B"/>
    <w:rsid w:val="00467CFB"/>
    <w:rsid w:val="004762CA"/>
    <w:rsid w:val="0047739D"/>
    <w:rsid w:val="00485292"/>
    <w:rsid w:val="004865AE"/>
    <w:rsid w:val="00487599"/>
    <w:rsid w:val="00497DAD"/>
    <w:rsid w:val="004A3000"/>
    <w:rsid w:val="004A3E25"/>
    <w:rsid w:val="004A60AE"/>
    <w:rsid w:val="004A6BBE"/>
    <w:rsid w:val="004B2594"/>
    <w:rsid w:val="004B30C3"/>
    <w:rsid w:val="004B501E"/>
    <w:rsid w:val="004C1A9E"/>
    <w:rsid w:val="004C2F06"/>
    <w:rsid w:val="004C4690"/>
    <w:rsid w:val="004C6C28"/>
    <w:rsid w:val="004C7235"/>
    <w:rsid w:val="004D58D3"/>
    <w:rsid w:val="004D62C2"/>
    <w:rsid w:val="004D77A0"/>
    <w:rsid w:val="004E447B"/>
    <w:rsid w:val="004E7A15"/>
    <w:rsid w:val="004F3401"/>
    <w:rsid w:val="004F3441"/>
    <w:rsid w:val="004F44C5"/>
    <w:rsid w:val="004F7B81"/>
    <w:rsid w:val="00503F96"/>
    <w:rsid w:val="00505939"/>
    <w:rsid w:val="00505E52"/>
    <w:rsid w:val="00512876"/>
    <w:rsid w:val="00514150"/>
    <w:rsid w:val="005158C5"/>
    <w:rsid w:val="005164AF"/>
    <w:rsid w:val="0052088C"/>
    <w:rsid w:val="005238CC"/>
    <w:rsid w:val="00525342"/>
    <w:rsid w:val="00525949"/>
    <w:rsid w:val="00525A92"/>
    <w:rsid w:val="0053220F"/>
    <w:rsid w:val="00533B28"/>
    <w:rsid w:val="0053423C"/>
    <w:rsid w:val="00534E39"/>
    <w:rsid w:val="00534F43"/>
    <w:rsid w:val="005357C9"/>
    <w:rsid w:val="00537ED0"/>
    <w:rsid w:val="00540FE2"/>
    <w:rsid w:val="00541024"/>
    <w:rsid w:val="005460F2"/>
    <w:rsid w:val="005615E5"/>
    <w:rsid w:val="00561997"/>
    <w:rsid w:val="00562090"/>
    <w:rsid w:val="00567DC3"/>
    <w:rsid w:val="00571195"/>
    <w:rsid w:val="00575241"/>
    <w:rsid w:val="00577E33"/>
    <w:rsid w:val="005822D5"/>
    <w:rsid w:val="00583A53"/>
    <w:rsid w:val="0058439D"/>
    <w:rsid w:val="00584F76"/>
    <w:rsid w:val="00585102"/>
    <w:rsid w:val="00585E20"/>
    <w:rsid w:val="00590FC2"/>
    <w:rsid w:val="00591A62"/>
    <w:rsid w:val="005942F2"/>
    <w:rsid w:val="00595EB2"/>
    <w:rsid w:val="00596B0B"/>
    <w:rsid w:val="00597D57"/>
    <w:rsid w:val="005A123F"/>
    <w:rsid w:val="005A53D4"/>
    <w:rsid w:val="005A7922"/>
    <w:rsid w:val="005B2AA1"/>
    <w:rsid w:val="005B36D0"/>
    <w:rsid w:val="005B3F1D"/>
    <w:rsid w:val="005B4375"/>
    <w:rsid w:val="005B446F"/>
    <w:rsid w:val="005B5CD0"/>
    <w:rsid w:val="005C18EB"/>
    <w:rsid w:val="005D102C"/>
    <w:rsid w:val="005D20D6"/>
    <w:rsid w:val="005D33FF"/>
    <w:rsid w:val="005D4812"/>
    <w:rsid w:val="005D4B65"/>
    <w:rsid w:val="005D5079"/>
    <w:rsid w:val="005D5BF7"/>
    <w:rsid w:val="005E2181"/>
    <w:rsid w:val="005F0939"/>
    <w:rsid w:val="005F2A88"/>
    <w:rsid w:val="005F3BD0"/>
    <w:rsid w:val="005F738E"/>
    <w:rsid w:val="006044D0"/>
    <w:rsid w:val="00606DDF"/>
    <w:rsid w:val="0060735A"/>
    <w:rsid w:val="0060790C"/>
    <w:rsid w:val="00615EAF"/>
    <w:rsid w:val="00622772"/>
    <w:rsid w:val="00624094"/>
    <w:rsid w:val="0062418D"/>
    <w:rsid w:val="00624B9B"/>
    <w:rsid w:val="00624BBD"/>
    <w:rsid w:val="0063389C"/>
    <w:rsid w:val="00633E9F"/>
    <w:rsid w:val="006355E4"/>
    <w:rsid w:val="00635D49"/>
    <w:rsid w:val="00637647"/>
    <w:rsid w:val="00637BD5"/>
    <w:rsid w:val="006408CD"/>
    <w:rsid w:val="00642441"/>
    <w:rsid w:val="00643711"/>
    <w:rsid w:val="006461DB"/>
    <w:rsid w:val="00646315"/>
    <w:rsid w:val="00646D22"/>
    <w:rsid w:val="00647D80"/>
    <w:rsid w:val="00651330"/>
    <w:rsid w:val="00651526"/>
    <w:rsid w:val="00660AD1"/>
    <w:rsid w:val="00661C1E"/>
    <w:rsid w:val="00663648"/>
    <w:rsid w:val="00664725"/>
    <w:rsid w:val="006715C2"/>
    <w:rsid w:val="0067314D"/>
    <w:rsid w:val="00673A4B"/>
    <w:rsid w:val="006743EF"/>
    <w:rsid w:val="006754FB"/>
    <w:rsid w:val="006757C3"/>
    <w:rsid w:val="00675DCD"/>
    <w:rsid w:val="006764FA"/>
    <w:rsid w:val="00686B60"/>
    <w:rsid w:val="00686DA6"/>
    <w:rsid w:val="00687D29"/>
    <w:rsid w:val="006929F8"/>
    <w:rsid w:val="00693563"/>
    <w:rsid w:val="00694807"/>
    <w:rsid w:val="00695F54"/>
    <w:rsid w:val="00696240"/>
    <w:rsid w:val="0069672C"/>
    <w:rsid w:val="00697731"/>
    <w:rsid w:val="006978EF"/>
    <w:rsid w:val="00697BE8"/>
    <w:rsid w:val="006A2718"/>
    <w:rsid w:val="006A5E99"/>
    <w:rsid w:val="006A63C9"/>
    <w:rsid w:val="006A6CBA"/>
    <w:rsid w:val="006A7DF6"/>
    <w:rsid w:val="006B082E"/>
    <w:rsid w:val="006B29D7"/>
    <w:rsid w:val="006B3A65"/>
    <w:rsid w:val="006B473A"/>
    <w:rsid w:val="006B565B"/>
    <w:rsid w:val="006B6863"/>
    <w:rsid w:val="006C603F"/>
    <w:rsid w:val="006C630F"/>
    <w:rsid w:val="006C6929"/>
    <w:rsid w:val="006C70F5"/>
    <w:rsid w:val="006C7B38"/>
    <w:rsid w:val="006D100A"/>
    <w:rsid w:val="006D2921"/>
    <w:rsid w:val="006D4F43"/>
    <w:rsid w:val="006D5368"/>
    <w:rsid w:val="006E406C"/>
    <w:rsid w:val="006E4275"/>
    <w:rsid w:val="006E7EE7"/>
    <w:rsid w:val="006F323A"/>
    <w:rsid w:val="006F569C"/>
    <w:rsid w:val="0070102F"/>
    <w:rsid w:val="00703312"/>
    <w:rsid w:val="007047BA"/>
    <w:rsid w:val="00714BF8"/>
    <w:rsid w:val="00715510"/>
    <w:rsid w:val="00720468"/>
    <w:rsid w:val="00720533"/>
    <w:rsid w:val="00721338"/>
    <w:rsid w:val="0072711A"/>
    <w:rsid w:val="007331D0"/>
    <w:rsid w:val="007519B7"/>
    <w:rsid w:val="00752BE7"/>
    <w:rsid w:val="0075601B"/>
    <w:rsid w:val="00756F05"/>
    <w:rsid w:val="007601E7"/>
    <w:rsid w:val="0076128D"/>
    <w:rsid w:val="007637A1"/>
    <w:rsid w:val="00763CF5"/>
    <w:rsid w:val="00770F70"/>
    <w:rsid w:val="007754CC"/>
    <w:rsid w:val="0077591F"/>
    <w:rsid w:val="00775B41"/>
    <w:rsid w:val="0077788D"/>
    <w:rsid w:val="00783A26"/>
    <w:rsid w:val="00785399"/>
    <w:rsid w:val="0078668C"/>
    <w:rsid w:val="00787003"/>
    <w:rsid w:val="00790920"/>
    <w:rsid w:val="00791FD1"/>
    <w:rsid w:val="007955AC"/>
    <w:rsid w:val="007963C6"/>
    <w:rsid w:val="007972AF"/>
    <w:rsid w:val="007975B8"/>
    <w:rsid w:val="007A496E"/>
    <w:rsid w:val="007B1BA3"/>
    <w:rsid w:val="007C1855"/>
    <w:rsid w:val="007C6CA7"/>
    <w:rsid w:val="007D0D19"/>
    <w:rsid w:val="007D2EF4"/>
    <w:rsid w:val="007D442C"/>
    <w:rsid w:val="007D47B5"/>
    <w:rsid w:val="007D5510"/>
    <w:rsid w:val="007E0238"/>
    <w:rsid w:val="007E0E21"/>
    <w:rsid w:val="007E4C65"/>
    <w:rsid w:val="007E5BF2"/>
    <w:rsid w:val="007E5C8D"/>
    <w:rsid w:val="007E6837"/>
    <w:rsid w:val="007F074E"/>
    <w:rsid w:val="007F20A0"/>
    <w:rsid w:val="007F7CBF"/>
    <w:rsid w:val="0080052C"/>
    <w:rsid w:val="00801399"/>
    <w:rsid w:val="008028E5"/>
    <w:rsid w:val="00805D82"/>
    <w:rsid w:val="00807153"/>
    <w:rsid w:val="00814A3C"/>
    <w:rsid w:val="008156B6"/>
    <w:rsid w:val="0082216B"/>
    <w:rsid w:val="008222E6"/>
    <w:rsid w:val="0082374D"/>
    <w:rsid w:val="0083185A"/>
    <w:rsid w:val="00831A47"/>
    <w:rsid w:val="0083226F"/>
    <w:rsid w:val="008328A2"/>
    <w:rsid w:val="00832BDA"/>
    <w:rsid w:val="00835AC4"/>
    <w:rsid w:val="00836326"/>
    <w:rsid w:val="00842BCF"/>
    <w:rsid w:val="008433D9"/>
    <w:rsid w:val="0084526F"/>
    <w:rsid w:val="0084707E"/>
    <w:rsid w:val="008501B7"/>
    <w:rsid w:val="008527A1"/>
    <w:rsid w:val="00853AD2"/>
    <w:rsid w:val="00856CEF"/>
    <w:rsid w:val="00860150"/>
    <w:rsid w:val="008610E5"/>
    <w:rsid w:val="00866702"/>
    <w:rsid w:val="00867C95"/>
    <w:rsid w:val="00870304"/>
    <w:rsid w:val="008731C2"/>
    <w:rsid w:val="00875977"/>
    <w:rsid w:val="008768BB"/>
    <w:rsid w:val="00880566"/>
    <w:rsid w:val="00880D43"/>
    <w:rsid w:val="00882211"/>
    <w:rsid w:val="008845AA"/>
    <w:rsid w:val="008855BA"/>
    <w:rsid w:val="00885660"/>
    <w:rsid w:val="00886423"/>
    <w:rsid w:val="008924FF"/>
    <w:rsid w:val="008A086C"/>
    <w:rsid w:val="008A34AD"/>
    <w:rsid w:val="008A4FE1"/>
    <w:rsid w:val="008A752D"/>
    <w:rsid w:val="008B041E"/>
    <w:rsid w:val="008B0905"/>
    <w:rsid w:val="008B0AF0"/>
    <w:rsid w:val="008B0F25"/>
    <w:rsid w:val="008B31E1"/>
    <w:rsid w:val="008B765C"/>
    <w:rsid w:val="008C2441"/>
    <w:rsid w:val="008C3DDD"/>
    <w:rsid w:val="008C7423"/>
    <w:rsid w:val="008C7CC9"/>
    <w:rsid w:val="008D0562"/>
    <w:rsid w:val="008D100E"/>
    <w:rsid w:val="008D19A0"/>
    <w:rsid w:val="008D318F"/>
    <w:rsid w:val="008D340B"/>
    <w:rsid w:val="008D3D09"/>
    <w:rsid w:val="008D455D"/>
    <w:rsid w:val="008D65F0"/>
    <w:rsid w:val="008D7115"/>
    <w:rsid w:val="008D75E8"/>
    <w:rsid w:val="008E3405"/>
    <w:rsid w:val="008E646A"/>
    <w:rsid w:val="008E7AED"/>
    <w:rsid w:val="008F141E"/>
    <w:rsid w:val="00900B9F"/>
    <w:rsid w:val="0090127F"/>
    <w:rsid w:val="0090358A"/>
    <w:rsid w:val="00907063"/>
    <w:rsid w:val="009070BC"/>
    <w:rsid w:val="00907C22"/>
    <w:rsid w:val="009145BA"/>
    <w:rsid w:val="009152C8"/>
    <w:rsid w:val="009229A0"/>
    <w:rsid w:val="0092425F"/>
    <w:rsid w:val="009256F4"/>
    <w:rsid w:val="009265AA"/>
    <w:rsid w:val="00927165"/>
    <w:rsid w:val="00927242"/>
    <w:rsid w:val="009300D9"/>
    <w:rsid w:val="00930871"/>
    <w:rsid w:val="00931F83"/>
    <w:rsid w:val="00933227"/>
    <w:rsid w:val="00933642"/>
    <w:rsid w:val="0093574E"/>
    <w:rsid w:val="009416E5"/>
    <w:rsid w:val="009573EF"/>
    <w:rsid w:val="0095759F"/>
    <w:rsid w:val="009607BA"/>
    <w:rsid w:val="0096134F"/>
    <w:rsid w:val="00967078"/>
    <w:rsid w:val="00967120"/>
    <w:rsid w:val="00970516"/>
    <w:rsid w:val="0097340E"/>
    <w:rsid w:val="009759E0"/>
    <w:rsid w:val="009762D4"/>
    <w:rsid w:val="009808A8"/>
    <w:rsid w:val="00981A37"/>
    <w:rsid w:val="0098565D"/>
    <w:rsid w:val="00990E63"/>
    <w:rsid w:val="00991680"/>
    <w:rsid w:val="00991981"/>
    <w:rsid w:val="009A3491"/>
    <w:rsid w:val="009B1184"/>
    <w:rsid w:val="009B21AA"/>
    <w:rsid w:val="009B24BA"/>
    <w:rsid w:val="009B6DED"/>
    <w:rsid w:val="009C5FB6"/>
    <w:rsid w:val="009C77B1"/>
    <w:rsid w:val="009C7CFD"/>
    <w:rsid w:val="009D4430"/>
    <w:rsid w:val="009D7702"/>
    <w:rsid w:val="009E0794"/>
    <w:rsid w:val="009E5328"/>
    <w:rsid w:val="009E5538"/>
    <w:rsid w:val="009E564B"/>
    <w:rsid w:val="009E7FEC"/>
    <w:rsid w:val="009F1BF9"/>
    <w:rsid w:val="009F2D15"/>
    <w:rsid w:val="009F59E5"/>
    <w:rsid w:val="009F6366"/>
    <w:rsid w:val="00A01B91"/>
    <w:rsid w:val="00A02C65"/>
    <w:rsid w:val="00A11466"/>
    <w:rsid w:val="00A124D9"/>
    <w:rsid w:val="00A1373C"/>
    <w:rsid w:val="00A13D0B"/>
    <w:rsid w:val="00A15C0A"/>
    <w:rsid w:val="00A24F7C"/>
    <w:rsid w:val="00A33696"/>
    <w:rsid w:val="00A37CCD"/>
    <w:rsid w:val="00A41157"/>
    <w:rsid w:val="00A43DA5"/>
    <w:rsid w:val="00A4537C"/>
    <w:rsid w:val="00A45BF5"/>
    <w:rsid w:val="00A46E0F"/>
    <w:rsid w:val="00A473B1"/>
    <w:rsid w:val="00A477D3"/>
    <w:rsid w:val="00A50664"/>
    <w:rsid w:val="00A535DC"/>
    <w:rsid w:val="00A53819"/>
    <w:rsid w:val="00A56B17"/>
    <w:rsid w:val="00A60420"/>
    <w:rsid w:val="00A65336"/>
    <w:rsid w:val="00A66FBD"/>
    <w:rsid w:val="00A67DA8"/>
    <w:rsid w:val="00A7038C"/>
    <w:rsid w:val="00A71E60"/>
    <w:rsid w:val="00A72448"/>
    <w:rsid w:val="00A75DD3"/>
    <w:rsid w:val="00A80A6F"/>
    <w:rsid w:val="00A821EB"/>
    <w:rsid w:val="00A830F3"/>
    <w:rsid w:val="00A8401C"/>
    <w:rsid w:val="00A85974"/>
    <w:rsid w:val="00A86BC5"/>
    <w:rsid w:val="00A87D76"/>
    <w:rsid w:val="00A9053E"/>
    <w:rsid w:val="00A91466"/>
    <w:rsid w:val="00A92444"/>
    <w:rsid w:val="00A9271E"/>
    <w:rsid w:val="00A9571D"/>
    <w:rsid w:val="00A969B8"/>
    <w:rsid w:val="00A97AC0"/>
    <w:rsid w:val="00AA5004"/>
    <w:rsid w:val="00AA79ED"/>
    <w:rsid w:val="00AB00FB"/>
    <w:rsid w:val="00AB01D9"/>
    <w:rsid w:val="00AB290A"/>
    <w:rsid w:val="00AC640D"/>
    <w:rsid w:val="00AC6863"/>
    <w:rsid w:val="00AC7696"/>
    <w:rsid w:val="00AC7E71"/>
    <w:rsid w:val="00AD443B"/>
    <w:rsid w:val="00AD4675"/>
    <w:rsid w:val="00AD4A83"/>
    <w:rsid w:val="00AD5699"/>
    <w:rsid w:val="00AD5B71"/>
    <w:rsid w:val="00AD67E1"/>
    <w:rsid w:val="00AD68CF"/>
    <w:rsid w:val="00AD7389"/>
    <w:rsid w:val="00AD7975"/>
    <w:rsid w:val="00AE04EB"/>
    <w:rsid w:val="00AE087A"/>
    <w:rsid w:val="00AE195B"/>
    <w:rsid w:val="00AF1DF7"/>
    <w:rsid w:val="00AF31CF"/>
    <w:rsid w:val="00AF381B"/>
    <w:rsid w:val="00AF56B9"/>
    <w:rsid w:val="00AF5E14"/>
    <w:rsid w:val="00AF669F"/>
    <w:rsid w:val="00B0323C"/>
    <w:rsid w:val="00B04D0B"/>
    <w:rsid w:val="00B06456"/>
    <w:rsid w:val="00B122FD"/>
    <w:rsid w:val="00B1662C"/>
    <w:rsid w:val="00B23F20"/>
    <w:rsid w:val="00B24E25"/>
    <w:rsid w:val="00B25FFB"/>
    <w:rsid w:val="00B2631E"/>
    <w:rsid w:val="00B31702"/>
    <w:rsid w:val="00B32C3A"/>
    <w:rsid w:val="00B35799"/>
    <w:rsid w:val="00B3772B"/>
    <w:rsid w:val="00B41A5D"/>
    <w:rsid w:val="00B428BD"/>
    <w:rsid w:val="00B429CE"/>
    <w:rsid w:val="00B435DD"/>
    <w:rsid w:val="00B44916"/>
    <w:rsid w:val="00B5744F"/>
    <w:rsid w:val="00B57452"/>
    <w:rsid w:val="00B60272"/>
    <w:rsid w:val="00B6033D"/>
    <w:rsid w:val="00B62AA3"/>
    <w:rsid w:val="00B63819"/>
    <w:rsid w:val="00B70323"/>
    <w:rsid w:val="00B71BC1"/>
    <w:rsid w:val="00B71FC6"/>
    <w:rsid w:val="00B74F27"/>
    <w:rsid w:val="00B81FB8"/>
    <w:rsid w:val="00B83BAF"/>
    <w:rsid w:val="00B86F2B"/>
    <w:rsid w:val="00B872DF"/>
    <w:rsid w:val="00B90396"/>
    <w:rsid w:val="00B9163D"/>
    <w:rsid w:val="00B93F36"/>
    <w:rsid w:val="00B946E2"/>
    <w:rsid w:val="00B95090"/>
    <w:rsid w:val="00B96C97"/>
    <w:rsid w:val="00BA0E88"/>
    <w:rsid w:val="00BA58A6"/>
    <w:rsid w:val="00BA782A"/>
    <w:rsid w:val="00BB3B37"/>
    <w:rsid w:val="00BB75EF"/>
    <w:rsid w:val="00BC08AF"/>
    <w:rsid w:val="00BC271F"/>
    <w:rsid w:val="00BC603F"/>
    <w:rsid w:val="00BD0808"/>
    <w:rsid w:val="00BD1419"/>
    <w:rsid w:val="00BD293C"/>
    <w:rsid w:val="00BE0100"/>
    <w:rsid w:val="00BE14C0"/>
    <w:rsid w:val="00BE24A9"/>
    <w:rsid w:val="00BE657E"/>
    <w:rsid w:val="00BF10CB"/>
    <w:rsid w:val="00BF1164"/>
    <w:rsid w:val="00BF5990"/>
    <w:rsid w:val="00BF5B54"/>
    <w:rsid w:val="00BF7FC0"/>
    <w:rsid w:val="00C02BFF"/>
    <w:rsid w:val="00C1211A"/>
    <w:rsid w:val="00C138F2"/>
    <w:rsid w:val="00C14475"/>
    <w:rsid w:val="00C1642A"/>
    <w:rsid w:val="00C2284F"/>
    <w:rsid w:val="00C23810"/>
    <w:rsid w:val="00C26F6A"/>
    <w:rsid w:val="00C27410"/>
    <w:rsid w:val="00C30728"/>
    <w:rsid w:val="00C34505"/>
    <w:rsid w:val="00C3650E"/>
    <w:rsid w:val="00C36D75"/>
    <w:rsid w:val="00C434CF"/>
    <w:rsid w:val="00C44B76"/>
    <w:rsid w:val="00C46109"/>
    <w:rsid w:val="00C46595"/>
    <w:rsid w:val="00C470AF"/>
    <w:rsid w:val="00C50D6C"/>
    <w:rsid w:val="00C50E5F"/>
    <w:rsid w:val="00C55DB1"/>
    <w:rsid w:val="00C56205"/>
    <w:rsid w:val="00C56DAD"/>
    <w:rsid w:val="00C57BA2"/>
    <w:rsid w:val="00C628AA"/>
    <w:rsid w:val="00C71C42"/>
    <w:rsid w:val="00C73E0C"/>
    <w:rsid w:val="00C74B3F"/>
    <w:rsid w:val="00C762E2"/>
    <w:rsid w:val="00C80E36"/>
    <w:rsid w:val="00C82CD8"/>
    <w:rsid w:val="00C86865"/>
    <w:rsid w:val="00C917FB"/>
    <w:rsid w:val="00C94701"/>
    <w:rsid w:val="00C94830"/>
    <w:rsid w:val="00C95B73"/>
    <w:rsid w:val="00C97F13"/>
    <w:rsid w:val="00CA06F7"/>
    <w:rsid w:val="00CA512C"/>
    <w:rsid w:val="00CA6A7B"/>
    <w:rsid w:val="00CA7900"/>
    <w:rsid w:val="00CB1EE1"/>
    <w:rsid w:val="00CB2074"/>
    <w:rsid w:val="00CB2A27"/>
    <w:rsid w:val="00CB3A30"/>
    <w:rsid w:val="00CB4817"/>
    <w:rsid w:val="00CB4DF5"/>
    <w:rsid w:val="00CB578B"/>
    <w:rsid w:val="00CC077B"/>
    <w:rsid w:val="00CC30C5"/>
    <w:rsid w:val="00CC65A1"/>
    <w:rsid w:val="00CD2032"/>
    <w:rsid w:val="00CD43CD"/>
    <w:rsid w:val="00CD5A7F"/>
    <w:rsid w:val="00CD708F"/>
    <w:rsid w:val="00CD75C8"/>
    <w:rsid w:val="00CE0913"/>
    <w:rsid w:val="00CE3B0A"/>
    <w:rsid w:val="00CF1F0C"/>
    <w:rsid w:val="00CF323B"/>
    <w:rsid w:val="00CF3985"/>
    <w:rsid w:val="00CF4640"/>
    <w:rsid w:val="00CF73B8"/>
    <w:rsid w:val="00CF73F4"/>
    <w:rsid w:val="00CF760C"/>
    <w:rsid w:val="00CF7A99"/>
    <w:rsid w:val="00D02503"/>
    <w:rsid w:val="00D0395B"/>
    <w:rsid w:val="00D03A72"/>
    <w:rsid w:val="00D049C6"/>
    <w:rsid w:val="00D113CA"/>
    <w:rsid w:val="00D14070"/>
    <w:rsid w:val="00D1436B"/>
    <w:rsid w:val="00D17551"/>
    <w:rsid w:val="00D1768A"/>
    <w:rsid w:val="00D17EAE"/>
    <w:rsid w:val="00D211F2"/>
    <w:rsid w:val="00D230FB"/>
    <w:rsid w:val="00D24F92"/>
    <w:rsid w:val="00D25B63"/>
    <w:rsid w:val="00D32425"/>
    <w:rsid w:val="00D40DDC"/>
    <w:rsid w:val="00D431FA"/>
    <w:rsid w:val="00D44188"/>
    <w:rsid w:val="00D4489F"/>
    <w:rsid w:val="00D45FFA"/>
    <w:rsid w:val="00D50590"/>
    <w:rsid w:val="00D5199D"/>
    <w:rsid w:val="00D56150"/>
    <w:rsid w:val="00D61B7A"/>
    <w:rsid w:val="00D626A5"/>
    <w:rsid w:val="00D62DE3"/>
    <w:rsid w:val="00D63BCD"/>
    <w:rsid w:val="00D66AD1"/>
    <w:rsid w:val="00D6720B"/>
    <w:rsid w:val="00D747FC"/>
    <w:rsid w:val="00D75CA7"/>
    <w:rsid w:val="00D76F02"/>
    <w:rsid w:val="00D8019C"/>
    <w:rsid w:val="00D81EBF"/>
    <w:rsid w:val="00D83F6E"/>
    <w:rsid w:val="00D87637"/>
    <w:rsid w:val="00D87A52"/>
    <w:rsid w:val="00D91CD3"/>
    <w:rsid w:val="00D93193"/>
    <w:rsid w:val="00D9504D"/>
    <w:rsid w:val="00D97B50"/>
    <w:rsid w:val="00DA035C"/>
    <w:rsid w:val="00DA4300"/>
    <w:rsid w:val="00DB3386"/>
    <w:rsid w:val="00DB59AA"/>
    <w:rsid w:val="00DB717A"/>
    <w:rsid w:val="00DC5B6F"/>
    <w:rsid w:val="00DC6B0F"/>
    <w:rsid w:val="00DC6E84"/>
    <w:rsid w:val="00DD07D8"/>
    <w:rsid w:val="00DD1249"/>
    <w:rsid w:val="00DD196B"/>
    <w:rsid w:val="00DD20FD"/>
    <w:rsid w:val="00DD40BF"/>
    <w:rsid w:val="00DD4AFE"/>
    <w:rsid w:val="00DD647E"/>
    <w:rsid w:val="00DD67F1"/>
    <w:rsid w:val="00DE41D2"/>
    <w:rsid w:val="00DE4752"/>
    <w:rsid w:val="00DE5770"/>
    <w:rsid w:val="00DE7927"/>
    <w:rsid w:val="00DF422B"/>
    <w:rsid w:val="00DF77C4"/>
    <w:rsid w:val="00DF784A"/>
    <w:rsid w:val="00DF7FC9"/>
    <w:rsid w:val="00E036F6"/>
    <w:rsid w:val="00E06773"/>
    <w:rsid w:val="00E132C8"/>
    <w:rsid w:val="00E13BD4"/>
    <w:rsid w:val="00E16B97"/>
    <w:rsid w:val="00E244F9"/>
    <w:rsid w:val="00E24BCE"/>
    <w:rsid w:val="00E25B28"/>
    <w:rsid w:val="00E26DC5"/>
    <w:rsid w:val="00E273B7"/>
    <w:rsid w:val="00E27552"/>
    <w:rsid w:val="00E33431"/>
    <w:rsid w:val="00E34441"/>
    <w:rsid w:val="00E36946"/>
    <w:rsid w:val="00E41A92"/>
    <w:rsid w:val="00E42BEA"/>
    <w:rsid w:val="00E5328F"/>
    <w:rsid w:val="00E5408D"/>
    <w:rsid w:val="00E5423E"/>
    <w:rsid w:val="00E5695A"/>
    <w:rsid w:val="00E56DF9"/>
    <w:rsid w:val="00E57D1F"/>
    <w:rsid w:val="00E61A04"/>
    <w:rsid w:val="00E62214"/>
    <w:rsid w:val="00E6641F"/>
    <w:rsid w:val="00E66AF7"/>
    <w:rsid w:val="00E67C4A"/>
    <w:rsid w:val="00E70F10"/>
    <w:rsid w:val="00E74F73"/>
    <w:rsid w:val="00E7716E"/>
    <w:rsid w:val="00E805BA"/>
    <w:rsid w:val="00E82176"/>
    <w:rsid w:val="00E86FD4"/>
    <w:rsid w:val="00E93415"/>
    <w:rsid w:val="00E97411"/>
    <w:rsid w:val="00EA0934"/>
    <w:rsid w:val="00EA094B"/>
    <w:rsid w:val="00EB25CD"/>
    <w:rsid w:val="00EB5195"/>
    <w:rsid w:val="00EB6E44"/>
    <w:rsid w:val="00EB7260"/>
    <w:rsid w:val="00EC23A6"/>
    <w:rsid w:val="00EC302F"/>
    <w:rsid w:val="00EC3424"/>
    <w:rsid w:val="00EC3A35"/>
    <w:rsid w:val="00EC4775"/>
    <w:rsid w:val="00EC5777"/>
    <w:rsid w:val="00ED0EF8"/>
    <w:rsid w:val="00ED1454"/>
    <w:rsid w:val="00ED7D27"/>
    <w:rsid w:val="00EE0309"/>
    <w:rsid w:val="00EE132D"/>
    <w:rsid w:val="00EE1E2E"/>
    <w:rsid w:val="00EE30AA"/>
    <w:rsid w:val="00EE431C"/>
    <w:rsid w:val="00EE6303"/>
    <w:rsid w:val="00EF0A2A"/>
    <w:rsid w:val="00EF719C"/>
    <w:rsid w:val="00EF7A66"/>
    <w:rsid w:val="00F01A2F"/>
    <w:rsid w:val="00F137BF"/>
    <w:rsid w:val="00F16B8B"/>
    <w:rsid w:val="00F202AB"/>
    <w:rsid w:val="00F22803"/>
    <w:rsid w:val="00F22A2A"/>
    <w:rsid w:val="00F23229"/>
    <w:rsid w:val="00F25F58"/>
    <w:rsid w:val="00F27AC2"/>
    <w:rsid w:val="00F27C01"/>
    <w:rsid w:val="00F32703"/>
    <w:rsid w:val="00F37DB0"/>
    <w:rsid w:val="00F44247"/>
    <w:rsid w:val="00F4587E"/>
    <w:rsid w:val="00F526CF"/>
    <w:rsid w:val="00F53660"/>
    <w:rsid w:val="00F54DB2"/>
    <w:rsid w:val="00F56DD4"/>
    <w:rsid w:val="00F61452"/>
    <w:rsid w:val="00F636C3"/>
    <w:rsid w:val="00F65DAF"/>
    <w:rsid w:val="00F67213"/>
    <w:rsid w:val="00F72396"/>
    <w:rsid w:val="00F764D7"/>
    <w:rsid w:val="00F775EE"/>
    <w:rsid w:val="00F81C19"/>
    <w:rsid w:val="00F84623"/>
    <w:rsid w:val="00F86B34"/>
    <w:rsid w:val="00F940E9"/>
    <w:rsid w:val="00FA0416"/>
    <w:rsid w:val="00FA56A2"/>
    <w:rsid w:val="00FA5EE4"/>
    <w:rsid w:val="00FA64BA"/>
    <w:rsid w:val="00FA669D"/>
    <w:rsid w:val="00FB039B"/>
    <w:rsid w:val="00FB181F"/>
    <w:rsid w:val="00FC2306"/>
    <w:rsid w:val="00FC273B"/>
    <w:rsid w:val="00FC3CFE"/>
    <w:rsid w:val="00FC4694"/>
    <w:rsid w:val="00FC523A"/>
    <w:rsid w:val="00FC64DC"/>
    <w:rsid w:val="00FC7E5D"/>
    <w:rsid w:val="00FD393A"/>
    <w:rsid w:val="00FD5F13"/>
    <w:rsid w:val="00FD638D"/>
    <w:rsid w:val="00FD6AA5"/>
    <w:rsid w:val="00FE420A"/>
    <w:rsid w:val="00FE48EC"/>
    <w:rsid w:val="00FF06E3"/>
    <w:rsid w:val="00FF5687"/>
    <w:rsid w:val="00FF5874"/>
    <w:rsid w:val="00FF6903"/>
    <w:rsid w:val="01441E8A"/>
    <w:rsid w:val="01467738"/>
    <w:rsid w:val="0156319D"/>
    <w:rsid w:val="016D244E"/>
    <w:rsid w:val="01D72F93"/>
    <w:rsid w:val="02054F52"/>
    <w:rsid w:val="026311E7"/>
    <w:rsid w:val="029C3DEF"/>
    <w:rsid w:val="02DD0EDC"/>
    <w:rsid w:val="03224A7E"/>
    <w:rsid w:val="03323BA6"/>
    <w:rsid w:val="03A70BF3"/>
    <w:rsid w:val="03B9510D"/>
    <w:rsid w:val="03D91BC8"/>
    <w:rsid w:val="03FF434E"/>
    <w:rsid w:val="043D7149"/>
    <w:rsid w:val="04722D72"/>
    <w:rsid w:val="04BB19A4"/>
    <w:rsid w:val="04D52758"/>
    <w:rsid w:val="050F5649"/>
    <w:rsid w:val="05CB63A3"/>
    <w:rsid w:val="05E27F8F"/>
    <w:rsid w:val="06067930"/>
    <w:rsid w:val="06157D72"/>
    <w:rsid w:val="062B01DA"/>
    <w:rsid w:val="06830330"/>
    <w:rsid w:val="071A222B"/>
    <w:rsid w:val="071A324D"/>
    <w:rsid w:val="074A6946"/>
    <w:rsid w:val="07BE2A68"/>
    <w:rsid w:val="07C13451"/>
    <w:rsid w:val="095917E0"/>
    <w:rsid w:val="095F62CB"/>
    <w:rsid w:val="0A3C49C5"/>
    <w:rsid w:val="0A8E3685"/>
    <w:rsid w:val="0AE0220E"/>
    <w:rsid w:val="0BD10756"/>
    <w:rsid w:val="0C2030B4"/>
    <w:rsid w:val="0C953C42"/>
    <w:rsid w:val="0CB82937"/>
    <w:rsid w:val="0D8675AA"/>
    <w:rsid w:val="0DD87236"/>
    <w:rsid w:val="0DDF5486"/>
    <w:rsid w:val="0E17167B"/>
    <w:rsid w:val="0E1C663A"/>
    <w:rsid w:val="0E3B1D79"/>
    <w:rsid w:val="0E763481"/>
    <w:rsid w:val="0F241204"/>
    <w:rsid w:val="0F573B66"/>
    <w:rsid w:val="10D20420"/>
    <w:rsid w:val="10EA33E4"/>
    <w:rsid w:val="10F54318"/>
    <w:rsid w:val="1167079D"/>
    <w:rsid w:val="117C707C"/>
    <w:rsid w:val="12153BFA"/>
    <w:rsid w:val="12F9705E"/>
    <w:rsid w:val="12FB54CB"/>
    <w:rsid w:val="13970CCB"/>
    <w:rsid w:val="13992134"/>
    <w:rsid w:val="13B32269"/>
    <w:rsid w:val="13F61B67"/>
    <w:rsid w:val="14046DA9"/>
    <w:rsid w:val="140E2AB3"/>
    <w:rsid w:val="1516451B"/>
    <w:rsid w:val="155166C1"/>
    <w:rsid w:val="15975DC9"/>
    <w:rsid w:val="15C610C4"/>
    <w:rsid w:val="15F06FC3"/>
    <w:rsid w:val="160C7A42"/>
    <w:rsid w:val="169A2270"/>
    <w:rsid w:val="16A138EA"/>
    <w:rsid w:val="16DE2A00"/>
    <w:rsid w:val="173043C7"/>
    <w:rsid w:val="17C45C67"/>
    <w:rsid w:val="189F7E5A"/>
    <w:rsid w:val="18D56199"/>
    <w:rsid w:val="193B2161"/>
    <w:rsid w:val="195D58D6"/>
    <w:rsid w:val="1A9F1208"/>
    <w:rsid w:val="1B4B1702"/>
    <w:rsid w:val="1B577701"/>
    <w:rsid w:val="1B697E18"/>
    <w:rsid w:val="1B6B6384"/>
    <w:rsid w:val="1B9A70A6"/>
    <w:rsid w:val="1BA421F4"/>
    <w:rsid w:val="1C2C30F1"/>
    <w:rsid w:val="1C30042A"/>
    <w:rsid w:val="1C38553A"/>
    <w:rsid w:val="1C7178BB"/>
    <w:rsid w:val="1C980ED4"/>
    <w:rsid w:val="1CD86B79"/>
    <w:rsid w:val="1DDE692B"/>
    <w:rsid w:val="1DDF4019"/>
    <w:rsid w:val="1DEB7ED7"/>
    <w:rsid w:val="1E562BB4"/>
    <w:rsid w:val="1E834845"/>
    <w:rsid w:val="1E983836"/>
    <w:rsid w:val="1F365AE6"/>
    <w:rsid w:val="1F5068F7"/>
    <w:rsid w:val="200853E1"/>
    <w:rsid w:val="206469DB"/>
    <w:rsid w:val="206A26F8"/>
    <w:rsid w:val="207405EC"/>
    <w:rsid w:val="212701FC"/>
    <w:rsid w:val="21270C45"/>
    <w:rsid w:val="21964C54"/>
    <w:rsid w:val="22BC6F57"/>
    <w:rsid w:val="230A2DA0"/>
    <w:rsid w:val="23373C74"/>
    <w:rsid w:val="234F5BD5"/>
    <w:rsid w:val="23953DA5"/>
    <w:rsid w:val="24533625"/>
    <w:rsid w:val="24810667"/>
    <w:rsid w:val="24BB1774"/>
    <w:rsid w:val="24C9663B"/>
    <w:rsid w:val="25011625"/>
    <w:rsid w:val="252E63EA"/>
    <w:rsid w:val="25375EC0"/>
    <w:rsid w:val="253E089F"/>
    <w:rsid w:val="257638ED"/>
    <w:rsid w:val="25763C70"/>
    <w:rsid w:val="264B7071"/>
    <w:rsid w:val="27756EE6"/>
    <w:rsid w:val="28140F7C"/>
    <w:rsid w:val="289E7C37"/>
    <w:rsid w:val="28C96EEB"/>
    <w:rsid w:val="292E26E0"/>
    <w:rsid w:val="295C2A73"/>
    <w:rsid w:val="299205BF"/>
    <w:rsid w:val="29C41890"/>
    <w:rsid w:val="29C81538"/>
    <w:rsid w:val="29E94930"/>
    <w:rsid w:val="29FD0F8E"/>
    <w:rsid w:val="2A0601D8"/>
    <w:rsid w:val="2A73675F"/>
    <w:rsid w:val="2A8352F4"/>
    <w:rsid w:val="2A9B55EF"/>
    <w:rsid w:val="2AB953AE"/>
    <w:rsid w:val="2ABD062E"/>
    <w:rsid w:val="2AC505D4"/>
    <w:rsid w:val="2B404CCF"/>
    <w:rsid w:val="2B8B1ED4"/>
    <w:rsid w:val="2BBD3A18"/>
    <w:rsid w:val="2C194DB8"/>
    <w:rsid w:val="2C397226"/>
    <w:rsid w:val="2C9E4FEB"/>
    <w:rsid w:val="2CF57AAE"/>
    <w:rsid w:val="2D47559F"/>
    <w:rsid w:val="2DF755CD"/>
    <w:rsid w:val="2EB659DF"/>
    <w:rsid w:val="2EBD12CA"/>
    <w:rsid w:val="2ED15D93"/>
    <w:rsid w:val="2F1523C9"/>
    <w:rsid w:val="3015328C"/>
    <w:rsid w:val="30803452"/>
    <w:rsid w:val="30DC151E"/>
    <w:rsid w:val="310E36FC"/>
    <w:rsid w:val="3161592C"/>
    <w:rsid w:val="31992AD4"/>
    <w:rsid w:val="31BC7BB9"/>
    <w:rsid w:val="31FC4F26"/>
    <w:rsid w:val="32826E65"/>
    <w:rsid w:val="328D4191"/>
    <w:rsid w:val="32B60302"/>
    <w:rsid w:val="32BF6FA0"/>
    <w:rsid w:val="32C81117"/>
    <w:rsid w:val="32CC68F2"/>
    <w:rsid w:val="335373D3"/>
    <w:rsid w:val="33894A0B"/>
    <w:rsid w:val="33BE4DDD"/>
    <w:rsid w:val="33DA0598"/>
    <w:rsid w:val="33FF1DE5"/>
    <w:rsid w:val="33FF6CE7"/>
    <w:rsid w:val="35313C4C"/>
    <w:rsid w:val="366F5915"/>
    <w:rsid w:val="37113208"/>
    <w:rsid w:val="376C2211"/>
    <w:rsid w:val="378B3228"/>
    <w:rsid w:val="378C4899"/>
    <w:rsid w:val="37F66448"/>
    <w:rsid w:val="38085809"/>
    <w:rsid w:val="38134B4A"/>
    <w:rsid w:val="383C1887"/>
    <w:rsid w:val="385950D4"/>
    <w:rsid w:val="38797524"/>
    <w:rsid w:val="38BA0223"/>
    <w:rsid w:val="38CD34FA"/>
    <w:rsid w:val="39185655"/>
    <w:rsid w:val="3955316A"/>
    <w:rsid w:val="397C22E6"/>
    <w:rsid w:val="397C6AC0"/>
    <w:rsid w:val="3A205425"/>
    <w:rsid w:val="3A6E0093"/>
    <w:rsid w:val="3A9745CC"/>
    <w:rsid w:val="3ABC4487"/>
    <w:rsid w:val="3BB47393"/>
    <w:rsid w:val="3D0D5534"/>
    <w:rsid w:val="3D286E7E"/>
    <w:rsid w:val="3DA16E37"/>
    <w:rsid w:val="3DB8724A"/>
    <w:rsid w:val="3DD51686"/>
    <w:rsid w:val="3E274C7E"/>
    <w:rsid w:val="3E330175"/>
    <w:rsid w:val="3E5B3C36"/>
    <w:rsid w:val="3E820C59"/>
    <w:rsid w:val="3EB06AF9"/>
    <w:rsid w:val="3ED112E9"/>
    <w:rsid w:val="3EE64748"/>
    <w:rsid w:val="3EEB5B69"/>
    <w:rsid w:val="3F066194"/>
    <w:rsid w:val="40B57F73"/>
    <w:rsid w:val="40C824A6"/>
    <w:rsid w:val="40E42BFC"/>
    <w:rsid w:val="40F24318"/>
    <w:rsid w:val="41C23CEA"/>
    <w:rsid w:val="41E231DE"/>
    <w:rsid w:val="41E51740"/>
    <w:rsid w:val="42183AC3"/>
    <w:rsid w:val="4230282F"/>
    <w:rsid w:val="429B7222"/>
    <w:rsid w:val="42CA278B"/>
    <w:rsid w:val="439F6297"/>
    <w:rsid w:val="43CA2C71"/>
    <w:rsid w:val="43F1783A"/>
    <w:rsid w:val="4463295B"/>
    <w:rsid w:val="44633651"/>
    <w:rsid w:val="446B593B"/>
    <w:rsid w:val="44D748D4"/>
    <w:rsid w:val="451D74C0"/>
    <w:rsid w:val="45403EE7"/>
    <w:rsid w:val="459D3FE8"/>
    <w:rsid w:val="45FA4AA0"/>
    <w:rsid w:val="461E170B"/>
    <w:rsid w:val="469C6449"/>
    <w:rsid w:val="46A240EA"/>
    <w:rsid w:val="47E5005E"/>
    <w:rsid w:val="47E65AB7"/>
    <w:rsid w:val="480308BC"/>
    <w:rsid w:val="487B0DFB"/>
    <w:rsid w:val="48D43D1F"/>
    <w:rsid w:val="49E06943"/>
    <w:rsid w:val="4B0C2CE5"/>
    <w:rsid w:val="4B206632"/>
    <w:rsid w:val="4B6A2918"/>
    <w:rsid w:val="4B6C55A2"/>
    <w:rsid w:val="4C075245"/>
    <w:rsid w:val="4C3B4CB8"/>
    <w:rsid w:val="4CEA4B73"/>
    <w:rsid w:val="4CEB5202"/>
    <w:rsid w:val="4D071B75"/>
    <w:rsid w:val="4D92500D"/>
    <w:rsid w:val="4DC16981"/>
    <w:rsid w:val="4DF33CA1"/>
    <w:rsid w:val="4DFE472D"/>
    <w:rsid w:val="4E521618"/>
    <w:rsid w:val="4EE12F25"/>
    <w:rsid w:val="4F2679C7"/>
    <w:rsid w:val="4F2D7CEB"/>
    <w:rsid w:val="4FEF0124"/>
    <w:rsid w:val="50366A99"/>
    <w:rsid w:val="50FF6DC9"/>
    <w:rsid w:val="51433AB4"/>
    <w:rsid w:val="515A305A"/>
    <w:rsid w:val="51FD073E"/>
    <w:rsid w:val="522602C5"/>
    <w:rsid w:val="522B78FB"/>
    <w:rsid w:val="523D61C5"/>
    <w:rsid w:val="526B40C1"/>
    <w:rsid w:val="52F150BE"/>
    <w:rsid w:val="53A2397B"/>
    <w:rsid w:val="53B30C4B"/>
    <w:rsid w:val="55BA6040"/>
    <w:rsid w:val="55FC79D1"/>
    <w:rsid w:val="56220CB8"/>
    <w:rsid w:val="562B73E4"/>
    <w:rsid w:val="56675F22"/>
    <w:rsid w:val="56BC395C"/>
    <w:rsid w:val="56F348D2"/>
    <w:rsid w:val="572528A9"/>
    <w:rsid w:val="57477964"/>
    <w:rsid w:val="57F667BD"/>
    <w:rsid w:val="583B140A"/>
    <w:rsid w:val="58E622EA"/>
    <w:rsid w:val="59AA7F84"/>
    <w:rsid w:val="59E5053D"/>
    <w:rsid w:val="59FB3EEA"/>
    <w:rsid w:val="5A017D89"/>
    <w:rsid w:val="5A07278A"/>
    <w:rsid w:val="5A334525"/>
    <w:rsid w:val="5A46787B"/>
    <w:rsid w:val="5A8711C2"/>
    <w:rsid w:val="5ACC6332"/>
    <w:rsid w:val="5B24242E"/>
    <w:rsid w:val="5B3A0B5B"/>
    <w:rsid w:val="5B7F7BB1"/>
    <w:rsid w:val="5BAD2556"/>
    <w:rsid w:val="5BB245EA"/>
    <w:rsid w:val="5BCE4BD1"/>
    <w:rsid w:val="5BDB1EFE"/>
    <w:rsid w:val="5C125610"/>
    <w:rsid w:val="5C3D2626"/>
    <w:rsid w:val="5C4D227F"/>
    <w:rsid w:val="5C7D3E8F"/>
    <w:rsid w:val="5CAA08AC"/>
    <w:rsid w:val="5CC46934"/>
    <w:rsid w:val="5D122EC8"/>
    <w:rsid w:val="5D16243A"/>
    <w:rsid w:val="5D3D373B"/>
    <w:rsid w:val="5D5F76DA"/>
    <w:rsid w:val="5DD91A11"/>
    <w:rsid w:val="5E0A43EA"/>
    <w:rsid w:val="5E4624AD"/>
    <w:rsid w:val="5EAE6B8D"/>
    <w:rsid w:val="5EC34717"/>
    <w:rsid w:val="5ED76FFD"/>
    <w:rsid w:val="5EEA1C8D"/>
    <w:rsid w:val="5F151793"/>
    <w:rsid w:val="5F3873DC"/>
    <w:rsid w:val="5F5A335C"/>
    <w:rsid w:val="5F791A58"/>
    <w:rsid w:val="5F7C1036"/>
    <w:rsid w:val="5FC95F9F"/>
    <w:rsid w:val="601D3A8D"/>
    <w:rsid w:val="60215B76"/>
    <w:rsid w:val="602A61F0"/>
    <w:rsid w:val="605F79B6"/>
    <w:rsid w:val="611D5D51"/>
    <w:rsid w:val="61847C21"/>
    <w:rsid w:val="62000B93"/>
    <w:rsid w:val="62314848"/>
    <w:rsid w:val="62613B02"/>
    <w:rsid w:val="62703D8F"/>
    <w:rsid w:val="6300421A"/>
    <w:rsid w:val="632F595A"/>
    <w:rsid w:val="635A3B83"/>
    <w:rsid w:val="63870498"/>
    <w:rsid w:val="63B365AE"/>
    <w:rsid w:val="640638C4"/>
    <w:rsid w:val="642616EE"/>
    <w:rsid w:val="642F4258"/>
    <w:rsid w:val="64754794"/>
    <w:rsid w:val="65D8254E"/>
    <w:rsid w:val="65DA40AB"/>
    <w:rsid w:val="660760DE"/>
    <w:rsid w:val="66521525"/>
    <w:rsid w:val="6695111E"/>
    <w:rsid w:val="67116BA4"/>
    <w:rsid w:val="67232810"/>
    <w:rsid w:val="68B745F7"/>
    <w:rsid w:val="68F6611A"/>
    <w:rsid w:val="68FA176F"/>
    <w:rsid w:val="69217AD2"/>
    <w:rsid w:val="69DB6185"/>
    <w:rsid w:val="6A1E0A50"/>
    <w:rsid w:val="6AE05A82"/>
    <w:rsid w:val="6AE624F8"/>
    <w:rsid w:val="6AFC3896"/>
    <w:rsid w:val="6B064398"/>
    <w:rsid w:val="6B0A01CE"/>
    <w:rsid w:val="6B0E2210"/>
    <w:rsid w:val="6B403B48"/>
    <w:rsid w:val="6C2304F6"/>
    <w:rsid w:val="6CB9055C"/>
    <w:rsid w:val="6CCE1306"/>
    <w:rsid w:val="6CDD142D"/>
    <w:rsid w:val="6D2D0302"/>
    <w:rsid w:val="6D345A97"/>
    <w:rsid w:val="6DC9627D"/>
    <w:rsid w:val="6E6E57E1"/>
    <w:rsid w:val="6ECB39ED"/>
    <w:rsid w:val="6ED56515"/>
    <w:rsid w:val="6F1C23DC"/>
    <w:rsid w:val="6FA14705"/>
    <w:rsid w:val="6FC00491"/>
    <w:rsid w:val="6FEC772E"/>
    <w:rsid w:val="70082960"/>
    <w:rsid w:val="70AB1AE4"/>
    <w:rsid w:val="713158EC"/>
    <w:rsid w:val="71566FE6"/>
    <w:rsid w:val="716F222D"/>
    <w:rsid w:val="71987127"/>
    <w:rsid w:val="725A0B21"/>
    <w:rsid w:val="728B35B7"/>
    <w:rsid w:val="73691968"/>
    <w:rsid w:val="738A2CF0"/>
    <w:rsid w:val="738F506B"/>
    <w:rsid w:val="73C96C58"/>
    <w:rsid w:val="73EA0CFB"/>
    <w:rsid w:val="74261415"/>
    <w:rsid w:val="74A11D18"/>
    <w:rsid w:val="74D73B55"/>
    <w:rsid w:val="74F86183"/>
    <w:rsid w:val="75366F97"/>
    <w:rsid w:val="75F01339"/>
    <w:rsid w:val="76877A10"/>
    <w:rsid w:val="769778EA"/>
    <w:rsid w:val="77363167"/>
    <w:rsid w:val="77CB6157"/>
    <w:rsid w:val="77EB21FE"/>
    <w:rsid w:val="783A09A4"/>
    <w:rsid w:val="78A0407E"/>
    <w:rsid w:val="78E416C1"/>
    <w:rsid w:val="78FA703D"/>
    <w:rsid w:val="795D3D1D"/>
    <w:rsid w:val="79B16083"/>
    <w:rsid w:val="79D00CD1"/>
    <w:rsid w:val="7A1F38E8"/>
    <w:rsid w:val="7A7910EE"/>
    <w:rsid w:val="7A93483D"/>
    <w:rsid w:val="7ACC3648"/>
    <w:rsid w:val="7B8E3880"/>
    <w:rsid w:val="7B93442F"/>
    <w:rsid w:val="7BC5161A"/>
    <w:rsid w:val="7C220ED1"/>
    <w:rsid w:val="7C251660"/>
    <w:rsid w:val="7CD04F61"/>
    <w:rsid w:val="7D0A1360"/>
    <w:rsid w:val="7D13491D"/>
    <w:rsid w:val="7D243E43"/>
    <w:rsid w:val="7D530615"/>
    <w:rsid w:val="7D701F17"/>
    <w:rsid w:val="7D747B49"/>
    <w:rsid w:val="7DD52D9E"/>
    <w:rsid w:val="7DF92FE8"/>
    <w:rsid w:val="7E047105"/>
    <w:rsid w:val="7EC52087"/>
    <w:rsid w:val="7F3A758E"/>
    <w:rsid w:val="7F5B6FB7"/>
    <w:rsid w:val="7F9A3855"/>
    <w:rsid w:val="7FD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0"/>
    <w:pPr>
      <w:keepNext/>
      <w:keepLines/>
      <w:spacing w:before="120"/>
      <w:ind w:firstLine="880"/>
      <w:jc w:val="left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tabs>
        <w:tab w:val="left" w:pos="175"/>
      </w:tabs>
      <w:spacing w:before="50" w:beforeLines="50" w:after="50" w:afterLines="50"/>
      <w:ind w:firstLine="880"/>
      <w:jc w:val="left"/>
      <w:outlineLvl w:val="1"/>
    </w:pPr>
    <w:rPr>
      <w:rFonts w:ascii="Arial" w:hAnsi="Arial" w:eastAsia="楷体_GB2312"/>
      <w:b/>
      <w:sz w:val="30"/>
    </w:rPr>
  </w:style>
  <w:style w:type="paragraph" w:styleId="6">
    <w:name w:val="heading 3"/>
    <w:basedOn w:val="1"/>
    <w:next w:val="1"/>
    <w:link w:val="30"/>
    <w:unhideWhenUsed/>
    <w:qFormat/>
    <w:uiPriority w:val="0"/>
    <w:pPr>
      <w:keepNext/>
      <w:keepLines/>
      <w:tabs>
        <w:tab w:val="left" w:pos="154"/>
        <w:tab w:val="left" w:pos="184"/>
      </w:tabs>
      <w:ind w:firstLine="880"/>
      <w:jc w:val="left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link w:val="36"/>
    <w:unhideWhenUsed/>
    <w:qFormat/>
    <w:uiPriority w:val="99"/>
    <w:pPr>
      <w:spacing w:after="120" w:line="240" w:lineRule="auto"/>
      <w:ind w:firstLine="0" w:firstLineChars="0"/>
    </w:pPr>
    <w:rPr>
      <w:rFonts w:eastAsia="宋体" w:asciiTheme="minorHAnsi" w:hAnsiTheme="minorHAnsi"/>
      <w:sz w:val="21"/>
      <w:szCs w:val="21"/>
    </w:rPr>
  </w:style>
  <w:style w:type="paragraph" w:styleId="10">
    <w:name w:val="Normal Indent"/>
    <w:basedOn w:val="1"/>
    <w:qFormat/>
    <w:uiPriority w:val="0"/>
    <w:pPr>
      <w:ind w:firstLine="420"/>
    </w:pPr>
  </w:style>
  <w:style w:type="paragraph" w:styleId="11">
    <w:name w:val="annotation text"/>
    <w:basedOn w:val="1"/>
    <w:link w:val="33"/>
    <w:qFormat/>
    <w:uiPriority w:val="0"/>
    <w:pPr>
      <w:jc w:val="left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annotation subject"/>
    <w:basedOn w:val="11"/>
    <w:next w:val="11"/>
    <w:link w:val="34"/>
    <w:qFormat/>
    <w:uiPriority w:val="0"/>
    <w:rPr>
      <w:b/>
      <w:bCs/>
    </w:rPr>
  </w:style>
  <w:style w:type="paragraph" w:styleId="21">
    <w:name w:val="Body Text First Indent 2"/>
    <w:basedOn w:val="12"/>
    <w:qFormat/>
    <w:uiPriority w:val="0"/>
    <w:pPr>
      <w:ind w:firstLine="42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annotation reference"/>
    <w:basedOn w:val="24"/>
    <w:qFormat/>
    <w:uiPriority w:val="0"/>
    <w:rPr>
      <w:sz w:val="21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标题 3 字符"/>
    <w:link w:val="6"/>
    <w:qFormat/>
    <w:uiPriority w:val="0"/>
    <w:rPr>
      <w:rFonts w:eastAsia="仿宋_GB2312"/>
      <w:b/>
      <w:sz w:val="32"/>
    </w:rPr>
  </w:style>
  <w:style w:type="character" w:customStyle="1" w:styleId="31">
    <w:name w:val="页眉 字符"/>
    <w:basedOn w:val="24"/>
    <w:link w:val="1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批注框文本 字符"/>
    <w:basedOn w:val="24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文字 字符"/>
    <w:basedOn w:val="24"/>
    <w:link w:val="11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4">
    <w:name w:val="批注主题 字符"/>
    <w:basedOn w:val="33"/>
    <w:link w:val="2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5">
    <w:name w:val="标题 字符"/>
    <w:basedOn w:val="24"/>
    <w:link w:val="19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正文文本 字符"/>
    <w:basedOn w:val="24"/>
    <w:link w:val="5"/>
    <w:qFormat/>
    <w:uiPriority w:val="99"/>
    <w:rPr>
      <w:rFonts w:asciiTheme="minorHAnsi" w:hAnsiTheme="minorHAnsi" w:cstheme="minorBidi"/>
      <w:kern w:val="2"/>
      <w:sz w:val="21"/>
      <w:szCs w:val="21"/>
    </w:rPr>
  </w:style>
  <w:style w:type="character" w:customStyle="1" w:styleId="37">
    <w:name w:val="标题 1 字符"/>
    <w:basedOn w:val="24"/>
    <w:link w:val="3"/>
    <w:qFormat/>
    <w:uiPriority w:val="0"/>
    <w:rPr>
      <w:rFonts w:ascii="仿宋_GB2312" w:hAnsi="仿宋_GB2312" w:eastAsia="黑体" w:cstheme="minorBidi"/>
      <w:b/>
      <w:kern w:val="44"/>
      <w:sz w:val="32"/>
      <w:szCs w:val="24"/>
    </w:rPr>
  </w:style>
  <w:style w:type="paragraph" w:customStyle="1" w:styleId="38">
    <w:name w:val="正文段落"/>
    <w:basedOn w:val="1"/>
    <w:qFormat/>
    <w:uiPriority w:val="0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7C0F0-E9CA-4DFF-B184-512169D6D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833</Characters>
  <Lines>8</Lines>
  <Paragraphs>2</Paragraphs>
  <TotalTime>2</TotalTime>
  <ScaleCrop>false</ScaleCrop>
  <LinksUpToDate>false</LinksUpToDate>
  <CharactersWithSpaces>841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2020-06-12T07:55:00Z</dcterms:created>
  <dc:creator>小憩</dc:creator>
  <cp:lastModifiedBy>90580</cp:lastModifiedBy>
  <cp:lastPrinted>2021-07-30T09:21:00Z</cp:lastPrinted>
  <dcterms:modified xsi:type="dcterms:W3CDTF">2022-06-22T02:26:17Z</dcterms:modified>
  <cp:revision>1274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4A55DF2FCBFB4757B66A6C86FBF731C6</vt:lpwstr>
  </property>
</Properties>
</file>